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EC" w:rsidRPr="00AD41EC" w:rsidRDefault="00AD41EC" w:rsidP="00AD41EC">
      <w:pPr>
        <w:autoSpaceDE w:val="0"/>
        <w:spacing w:after="12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AD41EC">
        <w:rPr>
          <w:rFonts w:cs="Times New Roman"/>
          <w:sz w:val="22"/>
          <w:szCs w:val="22"/>
        </w:rPr>
        <w:t xml:space="preserve">Procedura negoziata di cui all’art. 50 comma 1, lettera d) del </w:t>
      </w:r>
      <w:proofErr w:type="spellStart"/>
      <w:proofErr w:type="gramStart"/>
      <w:r w:rsidRPr="00AD41EC">
        <w:rPr>
          <w:rFonts w:cs="Times New Roman"/>
          <w:sz w:val="22"/>
          <w:szCs w:val="22"/>
        </w:rPr>
        <w:t>D.Lgs</w:t>
      </w:r>
      <w:proofErr w:type="gramEnd"/>
      <w:r w:rsidRPr="00AD41EC">
        <w:rPr>
          <w:rFonts w:cs="Times New Roman"/>
          <w:sz w:val="22"/>
          <w:szCs w:val="22"/>
        </w:rPr>
        <w:t>.</w:t>
      </w:r>
      <w:proofErr w:type="spellEnd"/>
      <w:r w:rsidRPr="00AD41EC">
        <w:rPr>
          <w:rFonts w:cs="Times New Roman"/>
          <w:sz w:val="22"/>
          <w:szCs w:val="22"/>
        </w:rPr>
        <w:t xml:space="preserve"> 31 marzo 2023, n. 36, svolta con modalità telematica, e con il criterio dell’offerta economicamente più vantaggiosa per l’affidamento</w:t>
      </w:r>
      <w:r w:rsidRPr="00AD41EC">
        <w:rPr>
          <w:rFonts w:cs="Times New Roman"/>
          <w:color w:val="000000"/>
          <w:sz w:val="22"/>
          <w:szCs w:val="22"/>
          <w:shd w:val="clear" w:color="auto" w:fill="FFFFFF"/>
        </w:rPr>
        <w:t xml:space="preserve"> dei lavori: “Museo e Real Bosco di Capodimonte - Messa in sicurezza e protezione dagli eventi emergenziali, manutenzione programmata e miglioramento evolutivo degli standard di conservazione del Museo e delle collezioni-Programmazione finanziata ai sensi dell’articolo 1, commi 9 e 10, della legge 23 dicembre 2014, </w:t>
      </w:r>
      <w:r w:rsidRPr="00AD41EC">
        <w:rPr>
          <w:rFonts w:cs="Times New Roman"/>
          <w:bCs/>
          <w:color w:val="000000"/>
          <w:sz w:val="22"/>
          <w:szCs w:val="22"/>
          <w:shd w:val="clear" w:color="auto" w:fill="FFFFFF"/>
        </w:rPr>
        <w:t>n.190 (legge di stabilità 2015) annualità 2022-2024</w:t>
      </w:r>
      <w:r w:rsidRPr="00AD41EC">
        <w:rPr>
          <w:rFonts w:cs="Times New Roman"/>
          <w:color w:val="000000"/>
          <w:sz w:val="22"/>
          <w:szCs w:val="22"/>
          <w:shd w:val="clear" w:color="auto" w:fill="FFFFFF"/>
        </w:rPr>
        <w:t> –- Importo Complessivo: € 2.900.000,00 – “</w:t>
      </w:r>
    </w:p>
    <w:p w:rsidR="00AD41EC" w:rsidRPr="00AD41EC" w:rsidRDefault="00AD41EC" w:rsidP="00AD41EC">
      <w:pPr>
        <w:autoSpaceDE w:val="0"/>
        <w:spacing w:after="12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AD41EC">
        <w:rPr>
          <w:rFonts w:cs="Times New Roman"/>
          <w:sz w:val="22"/>
          <w:szCs w:val="22"/>
          <w:shd w:val="clear" w:color="auto" w:fill="FFFFFF"/>
        </w:rPr>
        <w:t xml:space="preserve">Imputazione: Bilancio del Museo e Real Bosco di Capodimonte A.F. 2024- CAP 2.1.1.010 “Manutenzione straordinaria per restauri su immobili </w:t>
      </w:r>
      <w:proofErr w:type="gramStart"/>
      <w:r w:rsidRPr="00AD41EC">
        <w:rPr>
          <w:rFonts w:cs="Times New Roman"/>
          <w:sz w:val="22"/>
          <w:szCs w:val="22"/>
          <w:shd w:val="clear" w:color="auto" w:fill="FFFFFF"/>
        </w:rPr>
        <w:t>demaniali”-</w:t>
      </w:r>
      <w:proofErr w:type="gramEnd"/>
      <w:r w:rsidRPr="00AD41EC">
        <w:rPr>
          <w:rFonts w:cs="Times New Roman"/>
          <w:sz w:val="22"/>
          <w:szCs w:val="22"/>
          <w:shd w:val="clear" w:color="auto" w:fill="FFFFFF"/>
        </w:rPr>
        <w:t xml:space="preserve"> ART. 2.02.03.06.001/Q “Legge.190.Capodimonte-Messa in sicurezza, manutenzione programmata, miglioramento conservativo” </w:t>
      </w:r>
    </w:p>
    <w:p w:rsidR="00AD41EC" w:rsidRPr="00AD41EC" w:rsidRDefault="00AD41EC" w:rsidP="00AD41EC">
      <w:pPr>
        <w:autoSpaceDE w:val="0"/>
        <w:spacing w:after="120" w:line="360" w:lineRule="auto"/>
        <w:jc w:val="both"/>
        <w:rPr>
          <w:rFonts w:cs="Times New Roman"/>
          <w:color w:val="FF0000"/>
          <w:sz w:val="22"/>
          <w:szCs w:val="22"/>
          <w:shd w:val="clear" w:color="auto" w:fill="FFFFFF"/>
        </w:rPr>
      </w:pPr>
      <w:r w:rsidRPr="00AD41EC">
        <w:rPr>
          <w:rFonts w:cs="Times New Roman"/>
          <w:sz w:val="22"/>
          <w:szCs w:val="22"/>
          <w:shd w:val="clear" w:color="auto" w:fill="FFFFFF"/>
        </w:rPr>
        <w:t xml:space="preserve">CUP F67H22000990001 </w:t>
      </w:r>
      <w:r w:rsidRPr="00546119">
        <w:rPr>
          <w:rFonts w:cs="Times New Roman"/>
          <w:sz w:val="22"/>
          <w:szCs w:val="22"/>
          <w:shd w:val="clear" w:color="auto" w:fill="FFFFFF"/>
        </w:rPr>
        <w:t xml:space="preserve">CIG: </w:t>
      </w:r>
      <w:r w:rsidR="00546119" w:rsidRPr="00546119">
        <w:rPr>
          <w:rFonts w:cs="Times New Roman"/>
          <w:sz w:val="22"/>
          <w:szCs w:val="22"/>
          <w:shd w:val="clear" w:color="auto" w:fill="FFFFFF"/>
        </w:rPr>
        <w:t>B4EF90C42C</w:t>
      </w:r>
    </w:p>
    <w:p w:rsidR="00AD41EC" w:rsidRPr="00AD41EC" w:rsidRDefault="00AD41EC" w:rsidP="00AD41EC">
      <w:pPr>
        <w:autoSpaceDE w:val="0"/>
        <w:spacing w:after="12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AD41EC">
        <w:rPr>
          <w:rFonts w:cs="Times New Roman"/>
          <w:color w:val="000000"/>
          <w:sz w:val="22"/>
          <w:szCs w:val="22"/>
          <w:shd w:val="clear" w:color="auto" w:fill="FFFFFF"/>
        </w:rPr>
        <w:t xml:space="preserve">RUP: Arch. Chiara </w:t>
      </w:r>
      <w:proofErr w:type="spellStart"/>
      <w:r w:rsidRPr="00AD41EC">
        <w:rPr>
          <w:rFonts w:cs="Times New Roman"/>
          <w:color w:val="000000"/>
          <w:sz w:val="22"/>
          <w:szCs w:val="22"/>
          <w:shd w:val="clear" w:color="auto" w:fill="FFFFFF"/>
        </w:rPr>
        <w:t>Figliolia</w:t>
      </w:r>
      <w:proofErr w:type="spellEnd"/>
      <w:r w:rsidRPr="00AD41EC">
        <w:rPr>
          <w:rFonts w:cs="Times New Roman"/>
          <w:color w:val="000000"/>
          <w:sz w:val="22"/>
          <w:szCs w:val="22"/>
          <w:shd w:val="clear" w:color="auto" w:fill="FFFFFF"/>
        </w:rPr>
        <w:t xml:space="preserve"> giusto decreto MU-CAP|28/12/2023|222</w:t>
      </w:r>
    </w:p>
    <w:p w:rsidR="00493D35" w:rsidRPr="00923E16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493D35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ALLEGATO </w:t>
      </w:r>
      <w:r w:rsidR="00546119">
        <w:rPr>
          <w:rFonts w:ascii="Arial" w:hAnsi="Arial" w:cs="Arial"/>
          <w:b/>
          <w:sz w:val="20"/>
          <w:szCs w:val="20"/>
        </w:rPr>
        <w:t>E</w:t>
      </w:r>
      <w:r w:rsidRPr="00923E16">
        <w:rPr>
          <w:rFonts w:ascii="Arial" w:hAnsi="Arial" w:cs="Arial"/>
          <w:b/>
          <w:sz w:val="20"/>
          <w:szCs w:val="20"/>
        </w:rPr>
        <w:t xml:space="preserve"> – D.P.C.M. N. 187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Pr="00923E16">
        <w:rPr>
          <w:rFonts w:ascii="Arial" w:hAnsi="Arial" w:cs="Arial"/>
          <w:b/>
          <w:sz w:val="20"/>
          <w:szCs w:val="20"/>
        </w:rPr>
        <w:t>11.05.1991</w:t>
      </w:r>
    </w:p>
    <w:p w:rsidR="00493D35" w:rsidRPr="00923E16" w:rsidRDefault="00493D35" w:rsidP="00493D35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ED0C45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ED0C45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ED0C45" w:rsidRPr="00FD4A3C" w:rsidRDefault="00ED0C45" w:rsidP="00ED0C45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ED0C45" w:rsidRPr="00FD4A3C" w:rsidRDefault="00ED0C45" w:rsidP="00ED0C45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ED0C45" w:rsidRPr="00FD4A3C" w:rsidRDefault="00ED0C45" w:rsidP="00ED0C45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ED0C45" w:rsidRPr="00FD4A3C" w:rsidRDefault="00ED0C45" w:rsidP="00ED0C45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493D35" w:rsidRPr="00923E16" w:rsidRDefault="00ED0C45" w:rsidP="00ED0C45">
      <w:pPr>
        <w:spacing w:after="120"/>
        <w:rPr>
          <w:rFonts w:ascii="Arial" w:hAnsi="Arial" w:cs="Arial"/>
          <w:sz w:val="20"/>
          <w:szCs w:val="20"/>
        </w:rPr>
      </w:pPr>
      <w:r w:rsidRPr="00FD4A3C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493D35" w:rsidRPr="00923E16" w:rsidRDefault="00493D35" w:rsidP="00493D3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lastRenderedPageBreak/>
        <w:t xml:space="preserve">con espresso riferimento alla ditta che rappresenta,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923E16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493D35" w:rsidRPr="00923E16" w:rsidRDefault="00493D35" w:rsidP="00493D3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>DICHIARA E ATTESTA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93D35" w:rsidRPr="00923E16" w:rsidRDefault="00493D35" w:rsidP="00493D35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Che ai sensi del </w:t>
      </w:r>
      <w:hyperlink r:id="rId8" w:history="1">
        <w:r w:rsidRPr="00923E16">
          <w:rPr>
            <w:rFonts w:ascii="Arial" w:hAnsi="Arial" w:cs="Arial"/>
            <w:sz w:val="20"/>
            <w:szCs w:val="20"/>
          </w:rPr>
          <w:t>D.P.C.M. n. 187 dell’11.05.1991,</w:t>
        </w:r>
      </w:hyperlink>
      <w:r w:rsidRPr="00923E16">
        <w:rPr>
          <w:rFonts w:ascii="Arial" w:hAnsi="Arial" w:cs="Arial"/>
          <w:sz w:val="20"/>
          <w:szCs w:val="20"/>
        </w:rPr>
        <w:t> la propria composizione societaria è così composta: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Pr="00923E16" w:rsidRDefault="00493D35" w:rsidP="00493D3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dichiara e attesta inoltre </w:t>
      </w:r>
      <w:r w:rsidRPr="00923E16">
        <w:rPr>
          <w:rFonts w:ascii="Arial" w:hAnsi="Arial" w:cs="Arial"/>
          <w:b/>
          <w:sz w:val="20"/>
          <w:szCs w:val="20"/>
        </w:rPr>
        <w:t>l’eventuale</w:t>
      </w:r>
      <w:r w:rsidRPr="00923E16">
        <w:rPr>
          <w:rFonts w:ascii="Arial" w:hAnsi="Arial" w:cs="Arial"/>
          <w:sz w:val="20"/>
          <w:szCs w:val="20"/>
        </w:rPr>
        <w:t xml:space="preserve"> esistenza di diritti reali di godimento o di garanzia sulle azioni “con diritto di </w:t>
      </w:r>
      <w:proofErr w:type="gramStart"/>
      <w:r w:rsidRPr="00923E16">
        <w:rPr>
          <w:rFonts w:ascii="Arial" w:hAnsi="Arial" w:cs="Arial"/>
          <w:sz w:val="20"/>
          <w:szCs w:val="20"/>
        </w:rPr>
        <w:t>voto“</w:t>
      </w:r>
      <w:proofErr w:type="gramEnd"/>
      <w:r w:rsidRPr="00923E16">
        <w:rPr>
          <w:rFonts w:ascii="Arial" w:hAnsi="Arial" w:cs="Arial"/>
          <w:sz w:val="20"/>
          <w:szCs w:val="20"/>
        </w:rPr>
        <w:t>, sulla base delle risultanze del libro dei soci, delle comunicazioni ricevute e di qualsiasi altro dato a disposizione, nonché l’indicazione degli eventuali soggetti muniti di procura irrevocabile che abbiano esercitato il voto nelle assemblee societarie nell’ultimo anno o che ne abbiano comunque diritto;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___________________________________________________________________</w:t>
      </w:r>
    </w:p>
    <w:p w:rsidR="00493D35" w:rsidRPr="00923E16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 w:rsidRPr="00923E16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pStyle w:val="Paragrafoelenco"/>
        <w:spacing w:after="120"/>
        <w:ind w:left="1080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</w:t>
      </w:r>
    </w:p>
    <w:p w:rsidR="00493D35" w:rsidRDefault="00493D35" w:rsidP="00493D35">
      <w:pPr>
        <w:spacing w:after="120"/>
        <w:jc w:val="both"/>
        <w:rPr>
          <w:bCs/>
          <w:sz w:val="20"/>
          <w:szCs w:val="20"/>
        </w:rPr>
      </w:pPr>
    </w:p>
    <w:p w:rsidR="00493D35" w:rsidRPr="00923E16" w:rsidRDefault="00493D35" w:rsidP="00493D35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b/>
          <w:sz w:val="20"/>
          <w:szCs w:val="20"/>
        </w:rPr>
        <w:t xml:space="preserve">di aver preso visione e di accettare le indicazioni riportate nelle note di cui al presente </w:t>
      </w:r>
      <w:r>
        <w:rPr>
          <w:rFonts w:ascii="Arial" w:hAnsi="Arial" w:cs="Arial"/>
          <w:b/>
          <w:sz w:val="20"/>
          <w:szCs w:val="20"/>
        </w:rPr>
        <w:t>di dichiarazione</w:t>
      </w:r>
      <w:r w:rsidRPr="00923E16">
        <w:rPr>
          <w:rFonts w:ascii="Arial" w:hAnsi="Arial" w:cs="Arial"/>
          <w:b/>
          <w:sz w:val="20"/>
          <w:szCs w:val="20"/>
        </w:rPr>
        <w:t>.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lastRenderedPageBreak/>
        <w:t>_________________________</w:t>
      </w:r>
    </w:p>
    <w:p w:rsidR="00493D35" w:rsidRDefault="00493D35" w:rsidP="00493D35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Per l’impresa</w:t>
      </w:r>
    </w:p>
    <w:p w:rsidR="00493D35" w:rsidRPr="00923E16" w:rsidRDefault="00493D35" w:rsidP="00493D35">
      <w:pPr>
        <w:widowControl/>
        <w:suppressAutoHyphens w:val="0"/>
        <w:spacing w:after="12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</w:t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  <w:t>Timbro e firma</w:t>
      </w: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E16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nel capitolato d’oneri e negli ulteriori documenti posti a base dell’affidamento completarle/integrarle ove mancanti.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 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23E16">
        <w:rPr>
          <w:rFonts w:ascii="Arial" w:hAnsi="Arial" w:cs="Arial"/>
          <w:sz w:val="20"/>
          <w:szCs w:val="20"/>
        </w:rPr>
        <w:t>e</w:t>
      </w:r>
      <w:proofErr w:type="gramEnd"/>
      <w:r w:rsidRPr="00923E16">
        <w:rPr>
          <w:rFonts w:ascii="Arial" w:hAnsi="Arial" w:cs="Arial"/>
          <w:sz w:val="20"/>
          <w:szCs w:val="20"/>
        </w:rPr>
        <w:t xml:space="preserve"> luogo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23E16">
        <w:rPr>
          <w:rFonts w:ascii="Arial" w:hAnsi="Arial" w:cs="Arial"/>
          <w:sz w:val="20"/>
          <w:szCs w:val="20"/>
        </w:rPr>
        <w:t>_________________________</w:t>
      </w:r>
    </w:p>
    <w:p w:rsidR="00493D35" w:rsidRDefault="00493D35" w:rsidP="00493D35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493D35" w:rsidRPr="00923E16" w:rsidRDefault="00493D35" w:rsidP="00493D35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923E16">
        <w:rPr>
          <w:rFonts w:ascii="Arial" w:hAnsi="Arial" w:cs="Arial"/>
          <w:sz w:val="20"/>
          <w:szCs w:val="20"/>
        </w:rPr>
        <w:t xml:space="preserve"> </w:t>
      </w: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Pr="00923E16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3D35" w:rsidRDefault="00493D3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0C45" w:rsidRPr="00923E16" w:rsidRDefault="00ED0C45" w:rsidP="00493D35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9" w:name="_GoBack"/>
      <w:bookmarkEnd w:id="19"/>
    </w:p>
    <w:p w:rsidR="005415AB" w:rsidRPr="003E36B2" w:rsidRDefault="00493D35" w:rsidP="00ED0C45">
      <w:pPr>
        <w:widowControl/>
        <w:suppressAutoHyphens w:val="0"/>
        <w:spacing w:after="120"/>
        <w:jc w:val="both"/>
      </w:pPr>
      <w:r w:rsidRPr="00923E16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923E16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923E16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5415AB" w:rsidRPr="003E36B2" w:rsidSect="008C5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0E" w:rsidRDefault="003E390E" w:rsidP="00E55052">
      <w:r>
        <w:separator/>
      </w:r>
    </w:p>
  </w:endnote>
  <w:endnote w:type="continuationSeparator" w:id="0">
    <w:p w:rsidR="003E390E" w:rsidRDefault="003E390E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3E49C5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0E" w:rsidRDefault="003E390E" w:rsidP="00E55052">
      <w:r>
        <w:separator/>
      </w:r>
    </w:p>
  </w:footnote>
  <w:footnote w:type="continuationSeparator" w:id="0">
    <w:p w:rsidR="003E390E" w:rsidRDefault="003E390E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F9" w:rsidRDefault="00453C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62849"/>
    <w:multiLevelType w:val="hybridMultilevel"/>
    <w:tmpl w:val="6F5C7E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22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1"/>
  </w:num>
  <w:num w:numId="24">
    <w:abstractNumId w:val="10"/>
  </w:num>
  <w:num w:numId="25">
    <w:abstractNumId w:val="21"/>
  </w:num>
  <w:num w:numId="26">
    <w:abstractNumId w:val="1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55E1"/>
    <w:rsid w:val="003E0918"/>
    <w:rsid w:val="003E1D8E"/>
    <w:rsid w:val="003E3196"/>
    <w:rsid w:val="003E36B2"/>
    <w:rsid w:val="003E390E"/>
    <w:rsid w:val="003E49C5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3CF9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93D35"/>
    <w:rsid w:val="004A4FF7"/>
    <w:rsid w:val="004A5B70"/>
    <w:rsid w:val="004B59F7"/>
    <w:rsid w:val="004B6417"/>
    <w:rsid w:val="004B656D"/>
    <w:rsid w:val="004C5999"/>
    <w:rsid w:val="004D3001"/>
    <w:rsid w:val="004D60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119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16A4E"/>
    <w:rsid w:val="0063211C"/>
    <w:rsid w:val="006326D6"/>
    <w:rsid w:val="006326F0"/>
    <w:rsid w:val="006328DD"/>
    <w:rsid w:val="006332CA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15A1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41EC"/>
    <w:rsid w:val="00AF40D8"/>
    <w:rsid w:val="00B00B11"/>
    <w:rsid w:val="00B04810"/>
    <w:rsid w:val="00B051BE"/>
    <w:rsid w:val="00B11E33"/>
    <w:rsid w:val="00B14172"/>
    <w:rsid w:val="00B21030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B7D55"/>
    <w:rsid w:val="00EC08EC"/>
    <w:rsid w:val="00EC1067"/>
    <w:rsid w:val="00EC58F4"/>
    <w:rsid w:val="00ED0C45"/>
    <w:rsid w:val="00ED205B"/>
    <w:rsid w:val="00ED53F9"/>
    <w:rsid w:val="00EE4BF3"/>
    <w:rsid w:val="00EF0FCD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2BE6B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one.it/appaltipubblici/merloni/altre%20leggi/187_1991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B7CB-A8FD-48B8-8274-FB37A461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Ilaria Improta</cp:lastModifiedBy>
  <cp:revision>27</cp:revision>
  <cp:lastPrinted>2022-05-23T14:11:00Z</cp:lastPrinted>
  <dcterms:created xsi:type="dcterms:W3CDTF">2022-05-24T10:14:00Z</dcterms:created>
  <dcterms:modified xsi:type="dcterms:W3CDTF">2024-12-27T10:29:00Z</dcterms:modified>
</cp:coreProperties>
</file>